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50D763" w14:textId="326CB547" w:rsidR="004F6A27" w:rsidRDefault="00DE680A" w:rsidP="0030505A">
      <w:pPr>
        <w:tabs>
          <w:tab w:val="left" w:pos="7035"/>
        </w:tabs>
        <w:jc w:val="both"/>
        <w:rPr>
          <w:b/>
          <w:sz w:val="28"/>
          <w:szCs w:val="28"/>
        </w:rPr>
      </w:pPr>
      <w:r>
        <w:rPr>
          <w:noProof/>
          <w:color w:val="339966"/>
        </w:rPr>
        <mc:AlternateContent>
          <mc:Choice Requires="wps">
            <w:drawing>
              <wp:anchor distT="0" distB="0" distL="114300" distR="114300" simplePos="0" relativeHeight="251658240" behindDoc="0" locked="0" layoutInCell="1" allowOverlap="1" wp14:anchorId="0050D78B" wp14:editId="1F80FCBE">
                <wp:simplePos x="0" y="0"/>
                <wp:positionH relativeFrom="column">
                  <wp:posOffset>2484120</wp:posOffset>
                </wp:positionH>
                <wp:positionV relativeFrom="paragraph">
                  <wp:posOffset>509270</wp:posOffset>
                </wp:positionV>
                <wp:extent cx="3399790" cy="666750"/>
                <wp:effectExtent l="146685" t="383540" r="215900" b="0"/>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99790" cy="666750"/>
                        </a:xfrm>
                        <a:prstGeom prst="rect">
                          <a:avLst/>
                        </a:prstGeom>
                      </wps:spPr>
                      <wps:txbx>
                        <w:txbxContent>
                          <w:p w14:paraId="77B08390" w14:textId="77777777" w:rsidR="00DE680A" w:rsidRDefault="00DE680A" w:rsidP="00DE680A">
                            <w:pPr>
                              <w:jc w:val="center"/>
                              <w:rPr>
                                <w:rFonts w:ascii="Comic Sans MS" w:hAnsi="Comic Sans MS"/>
                                <w:b/>
                                <w:bCs/>
                                <w:shadow/>
                                <w:color w:val="C0C0C0"/>
                                <w:spacing w:val="-72"/>
                                <w:sz w:val="72"/>
                                <w:szCs w:val="72"/>
                                <w14:shadow w14:blurRad="0" w14:dist="124968" w14:dir="18921004" w14:sx="100000" w14:sy="100000" w14:kx="0" w14:ky="0" w14:algn="ctr">
                                  <w14:srgbClr w14:val="000099"/>
                                </w14:shadow>
                                <w14:textOutline w14:w="28435" w14:cap="flat" w14:cmpd="sng" w14:algn="ctr">
                                  <w14:solidFill>
                                    <w14:srgbClr w14:val="000000"/>
                                  </w14:solidFill>
                                  <w14:prstDash w14:val="solid"/>
                                  <w14:miter w14:lim="100000"/>
                                </w14:textOutline>
                              </w:rPr>
                            </w:pPr>
                            <w:r>
                              <w:rPr>
                                <w:rFonts w:ascii="Comic Sans MS" w:hAnsi="Comic Sans MS"/>
                                <w:b/>
                                <w:bCs/>
                                <w:shadow/>
                                <w:color w:val="C0C0C0"/>
                                <w:spacing w:val="-72"/>
                                <w:sz w:val="72"/>
                                <w:szCs w:val="72"/>
                                <w14:shadow w14:blurRad="0" w14:dist="124968" w14:dir="18921004" w14:sx="100000" w14:sy="100000" w14:kx="0" w14:ky="0" w14:algn="ctr">
                                  <w14:srgbClr w14:val="000099"/>
                                </w14:shadow>
                                <w14:textOutline w14:w="28435" w14:cap="flat" w14:cmpd="sng" w14:algn="ctr">
                                  <w14:solidFill>
                                    <w14:srgbClr w14:val="000000"/>
                                  </w14:solidFill>
                                  <w14:prstDash w14:val="solid"/>
                                  <w14:miter w14:lim="100000"/>
                                </w14:textOutline>
                              </w:rPr>
                              <w:t>L'actualité des SPS</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50D78B" id="_x0000_t202" coordsize="21600,21600" o:spt="202" path="m,l,21600r21600,l21600,xe">
                <v:stroke joinstyle="miter"/>
                <v:path gradientshapeok="t" o:connecttype="rect"/>
              </v:shapetype>
              <v:shape id="WordArt 5" o:spid="_x0000_s1026" type="#_x0000_t202" style="position:absolute;left:0;text-align:left;margin-left:195.6pt;margin-top:40.1pt;width:267.7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" filled="f" stroked="f">
                <o:lock v:ext="edit" shapetype="t"/>
                <v:textbox style="mso-fit-shape-to-text:t">
                  <w:txbxContent>
                    <w:p w14:paraId="77B08390" w14:textId="77777777" w:rsidR="00DE680A" w:rsidRDefault="00DE680A" w:rsidP="00DE680A">
                      <w:pPr>
                        <w:jc w:val="center"/>
                        <w:rPr>
                          <w:rFonts w:ascii="Comic Sans MS" w:hAnsi="Comic Sans MS"/>
                          <w:b/>
                          <w:bCs/>
                          <w:shadow/>
                          <w:color w:val="C0C0C0"/>
                          <w:spacing w:val="-72"/>
                          <w:sz w:val="72"/>
                          <w:szCs w:val="72"/>
                          <w14:shadow w14:blurRad="0" w14:dist="124968" w14:dir="18921004" w14:sx="100000" w14:sy="100000" w14:kx="0" w14:ky="0" w14:algn="ctr">
                            <w14:srgbClr w14:val="000099"/>
                          </w14:shadow>
                          <w14:textOutline w14:w="28435" w14:cap="flat" w14:cmpd="sng" w14:algn="ctr">
                            <w14:solidFill>
                              <w14:srgbClr w14:val="000000"/>
                            </w14:solidFill>
                            <w14:prstDash w14:val="solid"/>
                            <w14:miter w14:lim="100000"/>
                          </w14:textOutline>
                        </w:rPr>
                      </w:pPr>
                      <w:r>
                        <w:rPr>
                          <w:rFonts w:ascii="Comic Sans MS" w:hAnsi="Comic Sans MS"/>
                          <w:b/>
                          <w:bCs/>
                          <w:shadow/>
                          <w:color w:val="C0C0C0"/>
                          <w:spacing w:val="-72"/>
                          <w:sz w:val="72"/>
                          <w:szCs w:val="72"/>
                          <w14:shadow w14:blurRad="0" w14:dist="124968" w14:dir="18921004" w14:sx="100000" w14:sy="100000" w14:kx="0" w14:ky="0" w14:algn="ctr">
                            <w14:srgbClr w14:val="000099"/>
                          </w14:shadow>
                          <w14:textOutline w14:w="28435" w14:cap="flat" w14:cmpd="sng" w14:algn="ctr">
                            <w14:solidFill>
                              <w14:srgbClr w14:val="000000"/>
                            </w14:solidFill>
                            <w14:prstDash w14:val="solid"/>
                            <w14:miter w14:lim="100000"/>
                          </w14:textOutline>
                        </w:rPr>
                        <w:t>L'actualité des SPS</w:t>
                      </w:r>
                    </w:p>
                  </w:txbxContent>
                </v:textbox>
              </v:shape>
            </w:pict>
          </mc:Fallback>
        </mc:AlternateContent>
      </w:r>
      <w:r w:rsidR="004F6A27">
        <w:object w:dxaOrig="3974" w:dyaOrig="2819" w14:anchorId="0050D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65pt;height:103.45pt" o:ole="" filled="t">
            <v:fill color2="black"/>
            <v:imagedata r:id="rId7" o:title=""/>
          </v:shape>
          <o:OLEObject Type="Embed" ProgID="Microsoft" ShapeID="_x0000_i1025" DrawAspect="Content" ObjectID="_1748849182" r:id="rId8"/>
        </w:object>
      </w:r>
      <w:r w:rsidR="004F6A27">
        <w:t xml:space="preserve">                                         </w:t>
      </w:r>
      <w:r w:rsidR="0030505A">
        <w:tab/>
      </w:r>
    </w:p>
    <w:p w14:paraId="0050D764" w14:textId="77777777" w:rsidR="00A34844" w:rsidRDefault="00F21003" w:rsidP="009D26B2">
      <w:pPr>
        <w:pStyle w:val="Titre"/>
        <w:ind w:left="4956" w:firstLine="708"/>
        <w:jc w:val="both"/>
        <w:rPr>
          <w:b/>
          <w:sz w:val="24"/>
          <w:u w:val="none"/>
          <w:lang w:val="fr-BE"/>
        </w:rPr>
      </w:pPr>
      <w:r>
        <w:rPr>
          <w:b/>
          <w:sz w:val="24"/>
          <w:u w:val="none"/>
          <w:lang w:val="fr-BE"/>
        </w:rPr>
        <w:tab/>
      </w:r>
      <w:r>
        <w:rPr>
          <w:b/>
          <w:sz w:val="24"/>
          <w:u w:val="none"/>
          <w:lang w:val="fr-BE"/>
        </w:rPr>
        <w:tab/>
      </w:r>
    </w:p>
    <w:p w14:paraId="0050D765" w14:textId="0F20AA29" w:rsidR="00353883" w:rsidRDefault="00F21003" w:rsidP="00A34844">
      <w:pPr>
        <w:pStyle w:val="Titre"/>
        <w:ind w:left="7080"/>
        <w:jc w:val="both"/>
        <w:rPr>
          <w:b/>
          <w:sz w:val="24"/>
          <w:u w:val="none"/>
          <w:lang w:val="fr-BE"/>
        </w:rPr>
      </w:pPr>
      <w:r>
        <w:rPr>
          <w:b/>
          <w:sz w:val="24"/>
          <w:u w:val="none"/>
          <w:lang w:val="fr-BE"/>
        </w:rPr>
        <w:t xml:space="preserve">Le </w:t>
      </w:r>
      <w:r w:rsidR="007D21B9">
        <w:rPr>
          <w:b/>
          <w:sz w:val="24"/>
          <w:u w:val="none"/>
          <w:lang w:val="fr-BE"/>
        </w:rPr>
        <w:t>21 juin 2023</w:t>
      </w:r>
    </w:p>
    <w:p w14:paraId="0050D766" w14:textId="2EACD640" w:rsidR="00A34844" w:rsidRDefault="00A34844" w:rsidP="00E87537">
      <w:pPr>
        <w:pStyle w:val="Sous-titre"/>
        <w:rPr>
          <w:lang w:val="fr-BE"/>
        </w:rPr>
      </w:pPr>
    </w:p>
    <w:p w14:paraId="0050D767" w14:textId="77777777" w:rsidR="00A34844" w:rsidRPr="00A34844" w:rsidRDefault="00A34844" w:rsidP="00E87537">
      <w:pPr>
        <w:pStyle w:val="Corpsdetexte"/>
        <w:jc w:val="center"/>
        <w:rPr>
          <w:lang w:val="fr-BE"/>
        </w:rPr>
      </w:pPr>
    </w:p>
    <w:p w14:paraId="0050D768" w14:textId="69C1A2BB" w:rsidR="00A34844" w:rsidRDefault="00DE680A" w:rsidP="00E87537">
      <w:pPr>
        <w:pStyle w:val="Sous-titre"/>
        <w:rPr>
          <w:lang w:val="fr-BE"/>
        </w:rPr>
      </w:pPr>
      <w:r>
        <w:rPr>
          <w:noProof/>
        </w:rPr>
        <mc:AlternateContent>
          <mc:Choice Requires="wpg">
            <w:drawing>
              <wp:anchor distT="0" distB="0" distL="0" distR="0" simplePos="0" relativeHeight="251657216" behindDoc="0" locked="0" layoutInCell="1" allowOverlap="1" wp14:anchorId="0050D78E" wp14:editId="286C9CA1">
                <wp:simplePos x="0" y="0"/>
                <wp:positionH relativeFrom="column">
                  <wp:posOffset>45720</wp:posOffset>
                </wp:positionH>
                <wp:positionV relativeFrom="paragraph">
                  <wp:posOffset>175260</wp:posOffset>
                </wp:positionV>
                <wp:extent cx="5074285" cy="1065530"/>
                <wp:effectExtent l="22860" t="16510" r="17780" b="2286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4285" cy="1065530"/>
                          <a:chOff x="-63" y="183"/>
                          <a:chExt cx="9538" cy="2849"/>
                        </a:xfrm>
                      </wpg:grpSpPr>
                      <wps:wsp>
                        <wps:cNvPr id="2" name="Oval 3"/>
                        <wps:cNvSpPr>
                          <a:spLocks noChangeArrowheads="1"/>
                        </wps:cNvSpPr>
                        <wps:spPr bwMode="auto">
                          <a:xfrm>
                            <a:off x="-63" y="183"/>
                            <a:ext cx="9538" cy="2849"/>
                          </a:xfrm>
                          <a:prstGeom prst="ellipse">
                            <a:avLst/>
                          </a:prstGeom>
                          <a:solidFill>
                            <a:srgbClr val="FFFFFF">
                              <a:alpha val="50000"/>
                            </a:srgbClr>
                          </a:solidFill>
                          <a:ln w="28440">
                            <a:solidFill>
                              <a:srgbClr val="000000"/>
                            </a:solidFill>
                            <a:miter lim="800000"/>
                            <a:headEnd/>
                            <a:tailEnd/>
                          </a:ln>
                        </wps:spPr>
                        <wps:bodyPr rot="0" vert="horz" wrap="square" lIns="91440" tIns="45720" rIns="91440" bIns="45720" anchor="ctr" anchorCtr="0" upright="1">
                          <a:noAutofit/>
                        </wps:bodyPr>
                      </wps:wsp>
                      <wps:wsp>
                        <wps:cNvPr id="3" name="Text Box 4"/>
                        <wps:cNvSpPr txBox="1">
                          <a:spLocks noChangeArrowheads="1"/>
                        </wps:cNvSpPr>
                        <wps:spPr bwMode="auto">
                          <a:xfrm>
                            <a:off x="1349" y="604"/>
                            <a:ext cx="6712" cy="2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050D798" w14:textId="2EF4AAF2" w:rsidR="00F10EA5" w:rsidRPr="00413FF9" w:rsidRDefault="00420CAB" w:rsidP="00E87537">
                              <w:pPr>
                                <w:jc w:val="center"/>
                                <w:rPr>
                                  <w:b/>
                                  <w:bCs/>
                                  <w:color w:val="00B050"/>
                                  <w:sz w:val="44"/>
                                  <w:szCs w:val="44"/>
                                  <w:lang w:val="fr-BE"/>
                                </w:rPr>
                              </w:pPr>
                              <w:r w:rsidRPr="00413FF9">
                                <w:rPr>
                                  <w:b/>
                                  <w:bCs/>
                                  <w:color w:val="00B050"/>
                                  <w:sz w:val="44"/>
                                  <w:szCs w:val="44"/>
                                  <w:lang w:val="fr-BE"/>
                                </w:rPr>
                                <w:t>Info réunion informelle SPS</w:t>
                              </w:r>
                            </w:p>
                            <w:p w14:paraId="0050D799" w14:textId="77777777" w:rsidR="00B87861" w:rsidRDefault="00B87861" w:rsidP="00E87537">
                              <w:pPr>
                                <w:jc w:val="center"/>
                                <w:rPr>
                                  <w:b/>
                                  <w:bCs/>
                                  <w:sz w:val="40"/>
                                  <w:lang w:val="fr-BE"/>
                                </w:rPr>
                              </w:pPr>
                            </w:p>
                            <w:p w14:paraId="0050D79A" w14:textId="77777777" w:rsidR="00B87861" w:rsidRDefault="00B87861" w:rsidP="00E87537">
                              <w:pPr>
                                <w:jc w:val="center"/>
                                <w:rPr>
                                  <w:b/>
                                  <w:bCs/>
                                  <w:sz w:val="40"/>
                                  <w:lang w:val="fr-BE"/>
                                </w:rP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0050D78E" id="Group 2" o:spid="_x0000_s1027" style="position:absolute;left:0;text-align:left;margin-left:3.6pt;margin-top:13.8pt;width:399.55pt;height:83.9pt;z-index:251657216;mso-wrap-distance-left:0;mso-wrap-distance-right:0" coordorigin="-63,183" coordsize="9538,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">
                <v:oval id="Oval 3" o:spid="_x0000_s1028" style="position:absolute;left:-63;top:183;width:9538;height:2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" strokeweight=".79mm">
                  <v:fill opacity="32896f"/>
                  <v:stroke joinstyle="miter"/>
                </v:oval>
                <v:shape id="Text Box 4" o:spid="_x0000_s1029" type="#_x0000_t202" style="position:absolute;left:1349;top:604;width:6712;height:2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sDGwQAAANoAAAAPAAAAZHJzL2Rvd25yZXYueG1sRI/RisIw&#10;FETfhf2HcBd8EU1V0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DriwMbBAAAA2gAAAA8AAAAA&#10;AAAAAAAAAAAABwIAAGRycy9kb3ducmV2LnhtbFBLBQYAAAAAAwADALcAAAD1AgAAAAA=&#10;" filled="f" stroked="f">
                  <v:stroke joinstyle="round"/>
                  <v:textbox>
                    <w:txbxContent>
                      <w:p w14:paraId="0050D798" w14:textId="2EF4AAF2" w:rsidR="00F10EA5" w:rsidRPr="00413FF9" w:rsidRDefault="00420CAB" w:rsidP="00E87537">
                        <w:pPr>
                          <w:jc w:val="center"/>
                          <w:rPr>
                            <w:b/>
                            <w:bCs/>
                            <w:color w:val="00B050"/>
                            <w:sz w:val="44"/>
                            <w:szCs w:val="44"/>
                            <w:lang w:val="fr-BE"/>
                          </w:rPr>
                        </w:pPr>
                        <w:r w:rsidRPr="00413FF9">
                          <w:rPr>
                            <w:b/>
                            <w:bCs/>
                            <w:color w:val="00B050"/>
                            <w:sz w:val="44"/>
                            <w:szCs w:val="44"/>
                            <w:lang w:val="fr-BE"/>
                          </w:rPr>
                          <w:t>Info réunion informelle SPS</w:t>
                        </w:r>
                      </w:p>
                      <w:p w14:paraId="0050D799" w14:textId="77777777" w:rsidR="00B87861" w:rsidRDefault="00B87861" w:rsidP="00E87537">
                        <w:pPr>
                          <w:jc w:val="center"/>
                          <w:rPr>
                            <w:b/>
                            <w:bCs/>
                            <w:sz w:val="40"/>
                            <w:lang w:val="fr-BE"/>
                          </w:rPr>
                        </w:pPr>
                      </w:p>
                      <w:p w14:paraId="0050D79A" w14:textId="77777777" w:rsidR="00B87861" w:rsidRDefault="00B87861" w:rsidP="00E87537">
                        <w:pPr>
                          <w:jc w:val="center"/>
                          <w:rPr>
                            <w:b/>
                            <w:bCs/>
                            <w:sz w:val="40"/>
                            <w:lang w:val="fr-BE"/>
                          </w:rPr>
                        </w:pPr>
                      </w:p>
                    </w:txbxContent>
                  </v:textbox>
                </v:shape>
              </v:group>
            </w:pict>
          </mc:Fallback>
        </mc:AlternateContent>
      </w:r>
    </w:p>
    <w:p w14:paraId="0050D769" w14:textId="77777777" w:rsidR="00A34844" w:rsidRDefault="00A34844" w:rsidP="00E87537">
      <w:pPr>
        <w:pStyle w:val="Corpsdetexte"/>
        <w:jc w:val="center"/>
        <w:rPr>
          <w:lang w:val="fr-BE"/>
        </w:rPr>
      </w:pPr>
    </w:p>
    <w:p w14:paraId="0050D76A" w14:textId="77777777" w:rsidR="00A34844" w:rsidRDefault="00A34844" w:rsidP="00E87537">
      <w:pPr>
        <w:pStyle w:val="Corpsdetexte"/>
        <w:jc w:val="center"/>
        <w:rPr>
          <w:lang w:val="fr-BE"/>
        </w:rPr>
      </w:pPr>
    </w:p>
    <w:p w14:paraId="0050D76B" w14:textId="77777777" w:rsidR="00A34844" w:rsidRPr="00A34844" w:rsidRDefault="00A34844" w:rsidP="00E87537">
      <w:pPr>
        <w:pStyle w:val="Corpsdetexte"/>
        <w:jc w:val="center"/>
        <w:rPr>
          <w:lang w:val="fr-BE"/>
        </w:rPr>
      </w:pPr>
    </w:p>
    <w:p w14:paraId="0050D76C" w14:textId="7668AC59" w:rsidR="00353883" w:rsidRDefault="00E87537" w:rsidP="00E87537">
      <w:pPr>
        <w:pStyle w:val="Corpsdetexte"/>
        <w:jc w:val="center"/>
        <w:rPr>
          <w:lang w:val="fr-BE"/>
        </w:rPr>
      </w:pPr>
      <w:r>
        <w:rPr>
          <w:lang w:val="fr-BE"/>
        </w:rPr>
        <w:t xml:space="preserve">  </w:t>
      </w:r>
    </w:p>
    <w:p w14:paraId="0050D76D" w14:textId="77777777" w:rsidR="00353883" w:rsidRPr="00353883" w:rsidRDefault="00353883" w:rsidP="00E87537">
      <w:pPr>
        <w:pStyle w:val="Corpsdetexte"/>
        <w:jc w:val="center"/>
        <w:rPr>
          <w:lang w:val="fr-BE"/>
        </w:rPr>
      </w:pPr>
    </w:p>
    <w:p w14:paraId="0050D76E" w14:textId="77777777" w:rsidR="004F6A27" w:rsidRDefault="004F6A27" w:rsidP="00E87537">
      <w:pPr>
        <w:pStyle w:val="Titre"/>
        <w:rPr>
          <w:b/>
          <w:sz w:val="32"/>
          <w:szCs w:val="32"/>
          <w:u w:val="none"/>
        </w:rPr>
      </w:pPr>
    </w:p>
    <w:p w14:paraId="0050D76F" w14:textId="77777777" w:rsidR="004F6A27" w:rsidRDefault="004F6A27" w:rsidP="00E87537">
      <w:pPr>
        <w:jc w:val="center"/>
        <w:rPr>
          <w:sz w:val="24"/>
          <w:lang w:val="fr-BE"/>
        </w:rPr>
      </w:pPr>
    </w:p>
    <w:p w14:paraId="0362F837" w14:textId="77777777" w:rsidR="00413FF9" w:rsidRDefault="00413FF9" w:rsidP="00E87537">
      <w:pPr>
        <w:jc w:val="center"/>
        <w:rPr>
          <w:sz w:val="24"/>
          <w:lang w:val="fr-BE"/>
        </w:rPr>
      </w:pPr>
    </w:p>
    <w:p w14:paraId="6EC33A26" w14:textId="77777777" w:rsidR="00855CFF" w:rsidRDefault="00855CFF" w:rsidP="00E87537">
      <w:pPr>
        <w:jc w:val="center"/>
        <w:rPr>
          <w:sz w:val="24"/>
          <w:lang w:val="fr-BE"/>
        </w:rPr>
      </w:pPr>
    </w:p>
    <w:p w14:paraId="0050D770" w14:textId="77777777" w:rsidR="004F6A27" w:rsidRPr="00855CFF" w:rsidRDefault="004F6A27" w:rsidP="00E87537">
      <w:pPr>
        <w:jc w:val="center"/>
        <w:rPr>
          <w:rFonts w:ascii="Verdana Pro Black" w:hAnsi="Verdana Pro Black" w:cstheme="minorHAnsi"/>
          <w:sz w:val="24"/>
        </w:rPr>
      </w:pPr>
    </w:p>
    <w:p w14:paraId="2BB81512"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 xml:space="preserve">Suite à une réunion avec le SPS central et le service du personnel central ce 20.06.23, voici quelques informations concernant notre service. </w:t>
      </w:r>
    </w:p>
    <w:p w14:paraId="78D10454" w14:textId="77777777" w:rsidR="00413FF9" w:rsidRPr="00413FF9" w:rsidRDefault="00413FF9" w:rsidP="00C47DF0">
      <w:pPr>
        <w:jc w:val="both"/>
        <w:rPr>
          <w:rFonts w:asciiTheme="minorHAnsi" w:hAnsiTheme="minorHAnsi" w:cstheme="minorHAnsi"/>
          <w:sz w:val="28"/>
          <w:szCs w:val="28"/>
          <w:lang w:val="fr-BE" w:eastAsia="en-US"/>
        </w:rPr>
      </w:pPr>
    </w:p>
    <w:p w14:paraId="500D2895" w14:textId="77777777" w:rsidR="00C47DF0" w:rsidRPr="00413FF9" w:rsidRDefault="00C47DF0" w:rsidP="00C47DF0">
      <w:pPr>
        <w:jc w:val="both"/>
        <w:rPr>
          <w:rFonts w:asciiTheme="minorHAnsi" w:hAnsiTheme="minorHAnsi" w:cstheme="minorHAnsi"/>
          <w:sz w:val="28"/>
          <w:szCs w:val="28"/>
          <w:lang w:val="fr-BE"/>
        </w:rPr>
      </w:pPr>
    </w:p>
    <w:p w14:paraId="23DABC30" w14:textId="0D1D6D3A" w:rsidR="00C47DF0" w:rsidRDefault="00C47DF0" w:rsidP="00C47DF0">
      <w:pPr>
        <w:pStyle w:val="Paragraphedeliste"/>
        <w:numPr>
          <w:ilvl w:val="0"/>
          <w:numId w:val="4"/>
        </w:numPr>
        <w:spacing w:after="0" w:line="240" w:lineRule="auto"/>
        <w:jc w:val="both"/>
        <w:rPr>
          <w:rFonts w:asciiTheme="minorHAnsi" w:hAnsiTheme="minorHAnsi" w:cstheme="minorHAnsi"/>
          <w:i/>
          <w:iCs/>
          <w:sz w:val="28"/>
          <w:szCs w:val="28"/>
          <w:u w:val="single"/>
          <w:lang w:val="fr-BE"/>
        </w:rPr>
      </w:pPr>
      <w:r w:rsidRPr="00413FF9">
        <w:rPr>
          <w:rFonts w:asciiTheme="minorHAnsi" w:hAnsiTheme="minorHAnsi" w:cstheme="minorHAnsi"/>
          <w:i/>
          <w:iCs/>
          <w:sz w:val="28"/>
          <w:szCs w:val="28"/>
          <w:u w:val="single"/>
          <w:lang w:val="fr-BE"/>
        </w:rPr>
        <w:t>Liste de mutations</w:t>
      </w:r>
    </w:p>
    <w:p w14:paraId="0D8D113B" w14:textId="77777777" w:rsidR="00C0303C" w:rsidRPr="00413FF9" w:rsidRDefault="00C0303C" w:rsidP="00C0303C">
      <w:pPr>
        <w:pStyle w:val="Paragraphedeliste"/>
        <w:spacing w:after="0" w:line="240" w:lineRule="auto"/>
        <w:jc w:val="both"/>
        <w:rPr>
          <w:rFonts w:asciiTheme="minorHAnsi" w:hAnsiTheme="minorHAnsi" w:cstheme="minorHAnsi"/>
          <w:i/>
          <w:iCs/>
          <w:sz w:val="28"/>
          <w:szCs w:val="28"/>
          <w:u w:val="single"/>
          <w:lang w:val="fr-BE"/>
        </w:rPr>
      </w:pPr>
    </w:p>
    <w:p w14:paraId="19725209"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La liste des mutations parue au 4/05/23 sera bien appliquée.</w:t>
      </w:r>
    </w:p>
    <w:p w14:paraId="51C1D984"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 xml:space="preserve">Les départs sont toutefois à voir en collaboration avec les directions locales et le SPS intermédiaire. </w:t>
      </w:r>
    </w:p>
    <w:p w14:paraId="14C28A47" w14:textId="77777777" w:rsidR="00C47DF0" w:rsidRPr="00413FF9" w:rsidRDefault="00C47DF0" w:rsidP="00C47DF0">
      <w:pPr>
        <w:jc w:val="both"/>
        <w:rPr>
          <w:rFonts w:asciiTheme="minorHAnsi" w:hAnsiTheme="minorHAnsi" w:cstheme="minorHAnsi"/>
          <w:sz w:val="28"/>
          <w:szCs w:val="28"/>
          <w:lang w:val="fr-BE"/>
        </w:rPr>
      </w:pPr>
    </w:p>
    <w:p w14:paraId="66103A73" w14:textId="77777777" w:rsidR="00413FF9" w:rsidRPr="00413FF9" w:rsidRDefault="00413FF9" w:rsidP="00C47DF0">
      <w:pPr>
        <w:jc w:val="both"/>
        <w:rPr>
          <w:rFonts w:asciiTheme="minorHAnsi" w:hAnsiTheme="minorHAnsi" w:cstheme="minorHAnsi"/>
          <w:sz w:val="28"/>
          <w:szCs w:val="28"/>
          <w:lang w:val="fr-BE"/>
        </w:rPr>
      </w:pPr>
    </w:p>
    <w:p w14:paraId="063F79CC" w14:textId="6A66A941"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Cette liste a été réalisée sur base d’une photo faite au 15.02.23 ; photo dont la réalisation ne nous a pas été communiquée. Les personnes ayant sollicité leur mutation avant et ne se trouvant pas sur cette liste tout comme celles qui ne veulent plus être mutées peuvent contacter Mr B. Provoost</w:t>
      </w:r>
      <w:r w:rsidR="001E31F3">
        <w:rPr>
          <w:rFonts w:asciiTheme="minorHAnsi" w:hAnsiTheme="minorHAnsi" w:cstheme="minorHAnsi"/>
          <w:sz w:val="28"/>
          <w:szCs w:val="28"/>
          <w:lang w:val="fr-BE"/>
        </w:rPr>
        <w:t xml:space="preserve"> (Business Partner) </w:t>
      </w:r>
      <w:r w:rsidRPr="00413FF9">
        <w:rPr>
          <w:rFonts w:asciiTheme="minorHAnsi" w:hAnsiTheme="minorHAnsi" w:cstheme="minorHAnsi"/>
          <w:sz w:val="28"/>
          <w:szCs w:val="28"/>
          <w:lang w:val="fr-BE"/>
        </w:rPr>
        <w:t>. Les demandes intervenues après cette date n’ont pas été prises en compte.</w:t>
      </w:r>
    </w:p>
    <w:p w14:paraId="544615F3" w14:textId="77777777" w:rsidR="00413FF9" w:rsidRPr="00413FF9" w:rsidRDefault="00413FF9" w:rsidP="00C47DF0">
      <w:pPr>
        <w:jc w:val="both"/>
        <w:rPr>
          <w:rFonts w:asciiTheme="minorHAnsi" w:hAnsiTheme="minorHAnsi" w:cstheme="minorHAnsi"/>
          <w:sz w:val="28"/>
          <w:szCs w:val="28"/>
          <w:lang w:val="fr-BE"/>
        </w:rPr>
      </w:pPr>
    </w:p>
    <w:p w14:paraId="4C303CD5" w14:textId="77777777" w:rsidR="00C47DF0" w:rsidRPr="00413FF9" w:rsidRDefault="00C47DF0" w:rsidP="00C47DF0">
      <w:pPr>
        <w:jc w:val="both"/>
        <w:rPr>
          <w:rFonts w:asciiTheme="minorHAnsi" w:hAnsiTheme="minorHAnsi" w:cstheme="minorHAnsi"/>
          <w:sz w:val="28"/>
          <w:szCs w:val="28"/>
          <w:lang w:val="fr-BE"/>
        </w:rPr>
      </w:pPr>
    </w:p>
    <w:p w14:paraId="719A9A48"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 xml:space="preserve">Aujourd’hui, EPIMUT et le système actuel reste d’application. </w:t>
      </w:r>
    </w:p>
    <w:p w14:paraId="531DB35E" w14:textId="7B17DCD6"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Toutefois, il semble qu’il s’agissait du dernier cycle de mutations comme nous le connaissons ; la hiérarchie souhaitant fonctionner aux « Titres et Mérites »</w:t>
      </w:r>
      <w:r w:rsidR="00C0303C">
        <w:rPr>
          <w:rFonts w:asciiTheme="minorHAnsi" w:hAnsiTheme="minorHAnsi" w:cstheme="minorHAnsi"/>
          <w:sz w:val="28"/>
          <w:szCs w:val="28"/>
          <w:lang w:val="fr-BE"/>
        </w:rPr>
        <w:t xml:space="preserve"> comme prévu dans le statut des agents de l’Etat.</w:t>
      </w:r>
    </w:p>
    <w:p w14:paraId="3576F6B0"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Une communication de leur part lorsqu’une décision définitive sera prise devrait être transmise.</w:t>
      </w:r>
    </w:p>
    <w:p w14:paraId="6398B366" w14:textId="77777777" w:rsidR="00413FF9" w:rsidRPr="00413FF9" w:rsidRDefault="00413FF9" w:rsidP="00C47DF0">
      <w:pPr>
        <w:jc w:val="both"/>
        <w:rPr>
          <w:rFonts w:asciiTheme="minorHAnsi" w:hAnsiTheme="minorHAnsi" w:cstheme="minorHAnsi"/>
          <w:sz w:val="28"/>
          <w:szCs w:val="28"/>
          <w:lang w:val="fr-BE"/>
        </w:rPr>
      </w:pPr>
    </w:p>
    <w:p w14:paraId="2FE29A1A" w14:textId="77777777" w:rsidR="00C47DF0" w:rsidRPr="00413FF9" w:rsidRDefault="00C47DF0" w:rsidP="00C47DF0">
      <w:pPr>
        <w:jc w:val="both"/>
        <w:rPr>
          <w:rFonts w:asciiTheme="minorHAnsi" w:hAnsiTheme="minorHAnsi" w:cstheme="minorHAnsi"/>
          <w:sz w:val="28"/>
          <w:szCs w:val="28"/>
          <w:lang w:val="fr-BE"/>
        </w:rPr>
      </w:pPr>
    </w:p>
    <w:p w14:paraId="212AFD93" w14:textId="77777777" w:rsidR="00413FF9" w:rsidRPr="00413FF9" w:rsidRDefault="00413FF9" w:rsidP="00C47DF0">
      <w:pPr>
        <w:jc w:val="both"/>
        <w:rPr>
          <w:rFonts w:asciiTheme="minorHAnsi" w:hAnsiTheme="minorHAnsi" w:cstheme="minorHAnsi"/>
          <w:sz w:val="28"/>
          <w:szCs w:val="28"/>
          <w:lang w:val="fr-BE"/>
        </w:rPr>
      </w:pPr>
    </w:p>
    <w:p w14:paraId="2DE84740" w14:textId="77777777" w:rsidR="00413FF9" w:rsidRPr="00413FF9" w:rsidRDefault="00413FF9" w:rsidP="00C47DF0">
      <w:pPr>
        <w:jc w:val="both"/>
        <w:rPr>
          <w:rFonts w:asciiTheme="minorHAnsi" w:hAnsiTheme="minorHAnsi" w:cstheme="minorHAnsi"/>
          <w:sz w:val="28"/>
          <w:szCs w:val="28"/>
          <w:lang w:val="fr-BE"/>
        </w:rPr>
      </w:pPr>
    </w:p>
    <w:p w14:paraId="2EB806E6" w14:textId="77777777" w:rsidR="00413FF9" w:rsidRPr="00413FF9" w:rsidRDefault="00413FF9" w:rsidP="00C47DF0">
      <w:pPr>
        <w:jc w:val="both"/>
        <w:rPr>
          <w:rFonts w:asciiTheme="minorHAnsi" w:hAnsiTheme="minorHAnsi" w:cstheme="minorHAnsi"/>
          <w:sz w:val="28"/>
          <w:szCs w:val="28"/>
          <w:lang w:val="fr-BE"/>
        </w:rPr>
      </w:pPr>
    </w:p>
    <w:p w14:paraId="233E9AF5" w14:textId="77777777" w:rsidR="00C47DF0" w:rsidRDefault="00C47DF0" w:rsidP="00C47DF0">
      <w:pPr>
        <w:pStyle w:val="Paragraphedeliste"/>
        <w:numPr>
          <w:ilvl w:val="0"/>
          <w:numId w:val="4"/>
        </w:numPr>
        <w:spacing w:after="0" w:line="240" w:lineRule="auto"/>
        <w:jc w:val="both"/>
        <w:rPr>
          <w:rFonts w:asciiTheme="minorHAnsi" w:hAnsiTheme="minorHAnsi" w:cstheme="minorHAnsi"/>
          <w:i/>
          <w:iCs/>
          <w:sz w:val="28"/>
          <w:szCs w:val="28"/>
          <w:u w:val="single"/>
          <w:lang w:val="fr-BE"/>
        </w:rPr>
      </w:pPr>
      <w:r w:rsidRPr="00413FF9">
        <w:rPr>
          <w:rFonts w:asciiTheme="minorHAnsi" w:hAnsiTheme="minorHAnsi" w:cstheme="minorHAnsi"/>
          <w:i/>
          <w:iCs/>
          <w:sz w:val="28"/>
          <w:szCs w:val="28"/>
          <w:u w:val="single"/>
          <w:lang w:val="fr-BE"/>
        </w:rPr>
        <w:t>Ouvertures de postes</w:t>
      </w:r>
    </w:p>
    <w:p w14:paraId="0F07E3A7" w14:textId="77777777" w:rsidR="00C0303C" w:rsidRPr="00413FF9" w:rsidRDefault="00C0303C" w:rsidP="00C0303C">
      <w:pPr>
        <w:pStyle w:val="Paragraphedeliste"/>
        <w:spacing w:after="0" w:line="240" w:lineRule="auto"/>
        <w:jc w:val="both"/>
        <w:rPr>
          <w:rFonts w:asciiTheme="minorHAnsi" w:hAnsiTheme="minorHAnsi" w:cstheme="minorHAnsi"/>
          <w:i/>
          <w:iCs/>
          <w:sz w:val="28"/>
          <w:szCs w:val="28"/>
          <w:u w:val="single"/>
          <w:lang w:val="fr-BE"/>
        </w:rPr>
      </w:pPr>
    </w:p>
    <w:p w14:paraId="33CB75BB"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 xml:space="preserve">La hiérarchie n’a pas communiqué les prisons concernées par les ouvertures de postes AS et Psys. </w:t>
      </w:r>
    </w:p>
    <w:p w14:paraId="1F7060C6"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 xml:space="preserve">Le service du personnel a ouvert en fonction de leur base de données, dans le but de privilégier les contractuels en vue de statutariser au maximum le personnel en place. </w:t>
      </w:r>
    </w:p>
    <w:p w14:paraId="353D5D9A"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Il apparait que le service du personnel a pris des décisions sans concertation avec le SPS central.</w:t>
      </w:r>
    </w:p>
    <w:p w14:paraId="0E3CB657"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Le SPS central renvoie maintenant les équipes vers le SPS intermédiaire afin de faire connaitre les situations particulières problématiques.</w:t>
      </w:r>
    </w:p>
    <w:p w14:paraId="4A2BCF78" w14:textId="77777777" w:rsidR="00C47DF0" w:rsidRPr="00413FF9" w:rsidRDefault="00C47DF0" w:rsidP="00C47DF0">
      <w:pPr>
        <w:jc w:val="both"/>
        <w:rPr>
          <w:rFonts w:asciiTheme="minorHAnsi" w:hAnsiTheme="minorHAnsi" w:cstheme="minorHAnsi"/>
          <w:sz w:val="28"/>
          <w:szCs w:val="28"/>
          <w:lang w:val="fr-BE"/>
        </w:rPr>
      </w:pPr>
    </w:p>
    <w:p w14:paraId="0DC2FA5A" w14:textId="77777777"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Nous avons relevé que cette absence de concertation tant avec le SPS central qu’avec les syndicats a eu des répercussions pour notre personnel, ce que nous déplorons.</w:t>
      </w:r>
    </w:p>
    <w:p w14:paraId="0C0AF450" w14:textId="77777777" w:rsidR="00C47DF0" w:rsidRPr="00413FF9" w:rsidRDefault="00C47DF0" w:rsidP="00C47DF0">
      <w:pPr>
        <w:jc w:val="both"/>
        <w:rPr>
          <w:rFonts w:asciiTheme="minorHAnsi" w:hAnsiTheme="minorHAnsi" w:cstheme="minorHAnsi"/>
          <w:sz w:val="28"/>
          <w:szCs w:val="28"/>
          <w:lang w:val="fr-BE"/>
        </w:rPr>
      </w:pPr>
    </w:p>
    <w:p w14:paraId="1B4B5B96" w14:textId="350688B0" w:rsidR="00C47DF0" w:rsidRPr="00413FF9" w:rsidRDefault="00C47DF0" w:rsidP="00C47DF0">
      <w:pPr>
        <w:jc w:val="both"/>
        <w:rPr>
          <w:rFonts w:asciiTheme="minorHAnsi" w:hAnsiTheme="minorHAnsi" w:cstheme="minorHAnsi"/>
          <w:sz w:val="28"/>
          <w:szCs w:val="28"/>
          <w:lang w:val="fr-BE"/>
        </w:rPr>
      </w:pPr>
      <w:r w:rsidRPr="00413FF9">
        <w:rPr>
          <w:rFonts w:asciiTheme="minorHAnsi" w:hAnsiTheme="minorHAnsi" w:cstheme="minorHAnsi"/>
          <w:sz w:val="28"/>
          <w:szCs w:val="28"/>
          <w:lang w:val="fr-BE"/>
        </w:rPr>
        <w:t xml:space="preserve">Concernant Haren, là aussi, a été relevé par notre délégation la gestion inadaptée des mutations entre les prisons bruxelloises. La fermeture de St-Gilles est prévue pour fin 2024. Les mutations </w:t>
      </w:r>
      <w:r w:rsidR="00987890">
        <w:rPr>
          <w:rFonts w:asciiTheme="minorHAnsi" w:hAnsiTheme="minorHAnsi" w:cstheme="minorHAnsi"/>
          <w:sz w:val="28"/>
          <w:szCs w:val="28"/>
          <w:lang w:val="fr-BE"/>
        </w:rPr>
        <w:t xml:space="preserve">futures </w:t>
      </w:r>
      <w:r w:rsidR="00C0074C">
        <w:rPr>
          <w:rFonts w:asciiTheme="minorHAnsi" w:hAnsiTheme="minorHAnsi" w:cstheme="minorHAnsi"/>
          <w:sz w:val="28"/>
          <w:szCs w:val="28"/>
          <w:lang w:val="fr-BE"/>
        </w:rPr>
        <w:t xml:space="preserve">concernant ces prisons </w:t>
      </w:r>
      <w:r w:rsidRPr="00413FF9">
        <w:rPr>
          <w:rFonts w:asciiTheme="minorHAnsi" w:hAnsiTheme="minorHAnsi" w:cstheme="minorHAnsi"/>
          <w:sz w:val="28"/>
          <w:szCs w:val="28"/>
          <w:lang w:val="fr-BE"/>
        </w:rPr>
        <w:t>devraient se réaliser en fonction du critère de l’ancienneté.</w:t>
      </w:r>
    </w:p>
    <w:p w14:paraId="350537A6" w14:textId="77777777" w:rsidR="00C47DF0" w:rsidRPr="00413FF9" w:rsidRDefault="00C47DF0" w:rsidP="00C47DF0">
      <w:pPr>
        <w:jc w:val="both"/>
        <w:rPr>
          <w:rFonts w:asciiTheme="minorHAnsi" w:hAnsiTheme="minorHAnsi" w:cstheme="minorHAnsi"/>
          <w:sz w:val="28"/>
          <w:szCs w:val="28"/>
          <w:lang w:val="fr-BE"/>
        </w:rPr>
      </w:pPr>
    </w:p>
    <w:p w14:paraId="2434B0F3" w14:textId="77777777" w:rsidR="00C47DF0" w:rsidRPr="00413FF9" w:rsidRDefault="00C47DF0" w:rsidP="00C47DF0">
      <w:pPr>
        <w:jc w:val="both"/>
        <w:rPr>
          <w:rFonts w:asciiTheme="minorHAnsi" w:hAnsiTheme="minorHAnsi" w:cstheme="minorHAnsi"/>
          <w:sz w:val="28"/>
          <w:szCs w:val="28"/>
          <w:lang w:val="fr-BE"/>
        </w:rPr>
      </w:pPr>
    </w:p>
    <w:p w14:paraId="0050D771" w14:textId="77777777" w:rsidR="004F6A27" w:rsidRPr="00855CFF" w:rsidRDefault="004F6A27" w:rsidP="00E87537">
      <w:pPr>
        <w:jc w:val="center"/>
        <w:rPr>
          <w:rFonts w:asciiTheme="minorHAnsi" w:hAnsiTheme="minorHAnsi" w:cstheme="minorHAnsi"/>
          <w:sz w:val="24"/>
          <w:lang w:val="fr-BE"/>
        </w:rPr>
      </w:pPr>
    </w:p>
    <w:p w14:paraId="0050D772" w14:textId="77777777" w:rsidR="004F6A27" w:rsidRDefault="004F6A27" w:rsidP="00E87537">
      <w:pPr>
        <w:jc w:val="center"/>
        <w:rPr>
          <w:sz w:val="24"/>
        </w:rPr>
      </w:pPr>
    </w:p>
    <w:p w14:paraId="0050D773" w14:textId="77777777" w:rsidR="004F6A27" w:rsidRDefault="004F6A27">
      <w:pPr>
        <w:jc w:val="both"/>
        <w:rPr>
          <w:sz w:val="24"/>
        </w:rPr>
      </w:pPr>
    </w:p>
    <w:p w14:paraId="0050D783" w14:textId="77777777" w:rsidR="0018680C" w:rsidRPr="00732004" w:rsidRDefault="0018680C">
      <w:pPr>
        <w:jc w:val="both"/>
        <w:rPr>
          <w:rFonts w:ascii="Garamond" w:hAnsi="Garamond"/>
          <w:sz w:val="32"/>
          <w:szCs w:val="32"/>
        </w:rPr>
      </w:pPr>
    </w:p>
    <w:p w14:paraId="0050D784" w14:textId="77777777" w:rsidR="0018680C" w:rsidRDefault="0018680C">
      <w:pPr>
        <w:jc w:val="both"/>
        <w:rPr>
          <w:sz w:val="24"/>
        </w:rPr>
      </w:pPr>
    </w:p>
    <w:p w14:paraId="0050D785" w14:textId="77777777" w:rsidR="006847A4" w:rsidRPr="006847A4" w:rsidRDefault="006847A4" w:rsidP="006847A4">
      <w:pPr>
        <w:pBdr>
          <w:top w:val="single" w:sz="4" w:space="1" w:color="auto"/>
          <w:left w:val="single" w:sz="4" w:space="4" w:color="auto"/>
          <w:bottom w:val="single" w:sz="4" w:space="1" w:color="auto"/>
          <w:right w:val="single" w:sz="4" w:space="4" w:color="auto"/>
        </w:pBdr>
        <w:jc w:val="center"/>
        <w:rPr>
          <w:rFonts w:ascii="Garamond" w:hAnsi="Garamond"/>
          <w:sz w:val="32"/>
          <w:szCs w:val="32"/>
        </w:rPr>
      </w:pPr>
      <w:r w:rsidRPr="006847A4">
        <w:rPr>
          <w:rFonts w:ascii="Garamond" w:hAnsi="Garamond"/>
          <w:sz w:val="32"/>
          <w:szCs w:val="32"/>
        </w:rPr>
        <w:t>Pour en savoir plus, pour une question</w:t>
      </w:r>
      <w:r>
        <w:rPr>
          <w:rFonts w:ascii="Garamond" w:hAnsi="Garamond"/>
          <w:sz w:val="32"/>
          <w:szCs w:val="32"/>
        </w:rPr>
        <w:t xml:space="preserve">, </w:t>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t>n’hésitez pas à contacter vo</w:t>
      </w:r>
      <w:r w:rsidR="00D34DE0">
        <w:rPr>
          <w:rFonts w:ascii="Garamond" w:hAnsi="Garamond"/>
          <w:sz w:val="32"/>
          <w:szCs w:val="32"/>
        </w:rPr>
        <w:t>s</w:t>
      </w:r>
      <w:r>
        <w:rPr>
          <w:rFonts w:ascii="Garamond" w:hAnsi="Garamond"/>
          <w:sz w:val="32"/>
          <w:szCs w:val="32"/>
        </w:rPr>
        <w:t xml:space="preserve"> délégué</w:t>
      </w:r>
      <w:r w:rsidR="00D34DE0">
        <w:rPr>
          <w:rFonts w:ascii="Garamond" w:hAnsi="Garamond"/>
          <w:sz w:val="32"/>
          <w:szCs w:val="32"/>
        </w:rPr>
        <w:t>s</w:t>
      </w:r>
    </w:p>
    <w:p w14:paraId="0050D786" w14:textId="77777777" w:rsidR="004F6A27" w:rsidRDefault="004F6A27">
      <w:pPr>
        <w:pStyle w:val="En-tte"/>
        <w:tabs>
          <w:tab w:val="clear" w:pos="4153"/>
          <w:tab w:val="clear" w:pos="8306"/>
        </w:tabs>
        <w:jc w:val="both"/>
        <w:rPr>
          <w:szCs w:val="20"/>
          <w:lang w:val="fr-FR"/>
        </w:rPr>
      </w:pPr>
    </w:p>
    <w:p w14:paraId="0050D787" w14:textId="77777777" w:rsidR="006847A4" w:rsidRDefault="006847A4" w:rsidP="006847A4">
      <w:pPr>
        <w:jc w:val="both"/>
        <w:rPr>
          <w:rFonts w:ascii="Garamond" w:hAnsi="Garamond"/>
          <w:sz w:val="32"/>
          <w:szCs w:val="32"/>
        </w:rPr>
      </w:pPr>
    </w:p>
    <w:p w14:paraId="0050D788" w14:textId="77777777" w:rsidR="00A34844" w:rsidRDefault="004F6A27" w:rsidP="006847A4">
      <w:pPr>
        <w:jc w:val="both"/>
        <w:rPr>
          <w:rFonts w:ascii="Garamond" w:hAnsi="Garamond"/>
          <w:sz w:val="32"/>
          <w:szCs w:val="32"/>
        </w:rPr>
      </w:pPr>
      <w:r w:rsidRPr="006847A4">
        <w:rPr>
          <w:rFonts w:ascii="Garamond" w:hAnsi="Garamond"/>
          <w:sz w:val="32"/>
          <w:szCs w:val="32"/>
        </w:rPr>
        <w:t>Pour la CSC Services Publics</w:t>
      </w:r>
      <w:r w:rsidR="005D62A4">
        <w:rPr>
          <w:rFonts w:ascii="Garamond" w:hAnsi="Garamond"/>
          <w:sz w:val="32"/>
          <w:szCs w:val="32"/>
        </w:rPr>
        <w:tab/>
      </w:r>
      <w:r w:rsidR="005D62A4">
        <w:rPr>
          <w:rFonts w:ascii="Garamond" w:hAnsi="Garamond"/>
          <w:sz w:val="32"/>
          <w:szCs w:val="32"/>
        </w:rPr>
        <w:tab/>
      </w:r>
      <w:r w:rsidR="005D62A4">
        <w:rPr>
          <w:rFonts w:ascii="Garamond" w:hAnsi="Garamond"/>
          <w:sz w:val="32"/>
          <w:szCs w:val="32"/>
        </w:rPr>
        <w:tab/>
      </w:r>
    </w:p>
    <w:p w14:paraId="0050D789" w14:textId="5EF11336" w:rsidR="00E87537" w:rsidRDefault="00E87537" w:rsidP="00E87537">
      <w:pPr>
        <w:jc w:val="both"/>
        <w:rPr>
          <w:rFonts w:ascii="Garamond" w:hAnsi="Garamond"/>
          <w:sz w:val="32"/>
          <w:szCs w:val="32"/>
        </w:rPr>
      </w:pPr>
      <w:r>
        <w:rPr>
          <w:rFonts w:ascii="Garamond" w:hAnsi="Garamond"/>
          <w:sz w:val="32"/>
          <w:szCs w:val="32"/>
        </w:rPr>
        <w:t>Isabell</w:t>
      </w:r>
      <w:r w:rsidR="00374610">
        <w:rPr>
          <w:rFonts w:ascii="Garamond" w:hAnsi="Garamond"/>
          <w:sz w:val="32"/>
          <w:szCs w:val="32"/>
        </w:rPr>
        <w:t>e Lebacq</w:t>
      </w:r>
    </w:p>
    <w:p w14:paraId="606A42E4" w14:textId="3FF0ACCF" w:rsidR="00C62C3C" w:rsidRPr="00A34844" w:rsidRDefault="00C62C3C" w:rsidP="00E87537">
      <w:pPr>
        <w:jc w:val="both"/>
        <w:rPr>
          <w:rFonts w:ascii="Garamond" w:hAnsi="Garamond"/>
          <w:sz w:val="32"/>
          <w:szCs w:val="32"/>
        </w:rPr>
      </w:pPr>
      <w:r>
        <w:rPr>
          <w:rFonts w:ascii="Garamond" w:hAnsi="Garamond"/>
          <w:sz w:val="32"/>
          <w:szCs w:val="32"/>
        </w:rPr>
        <w:t>Présidente Groupe Comité SPS</w:t>
      </w:r>
    </w:p>
    <w:p w14:paraId="0050D78A" w14:textId="45922DA2" w:rsidR="004F6A27" w:rsidRPr="00A34844" w:rsidRDefault="004F6A27" w:rsidP="00A34844">
      <w:pPr>
        <w:jc w:val="both"/>
        <w:rPr>
          <w:rFonts w:ascii="Garamond" w:hAnsi="Garamond"/>
          <w:sz w:val="32"/>
          <w:szCs w:val="32"/>
        </w:rPr>
      </w:pPr>
    </w:p>
    <w:sectPr w:rsidR="004F6A27" w:rsidRPr="00A34844">
      <w:footerReference w:type="default" r:id="rId9"/>
      <w:footnotePr>
        <w:pos w:val="beneathText"/>
      </w:footnotePr>
      <w:type w:val="continuous"/>
      <w:pgSz w:w="11905" w:h="16837"/>
      <w:pgMar w:top="567" w:right="1134" w:bottom="7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97905" w14:textId="77777777" w:rsidR="003F021A" w:rsidRDefault="003F021A">
      <w:r>
        <w:separator/>
      </w:r>
    </w:p>
  </w:endnote>
  <w:endnote w:type="continuationSeparator" w:id="0">
    <w:p w14:paraId="4640F74B" w14:textId="77777777" w:rsidR="003F021A" w:rsidRDefault="003F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Pro Black">
    <w:altName w:val="Verdana Pro Black"/>
    <w:charset w:val="00"/>
    <w:family w:val="swiss"/>
    <w:pitch w:val="variable"/>
    <w:sig w:usb0="80000287" w:usb1="0000004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D793" w14:textId="77777777" w:rsidR="004F6A27" w:rsidRDefault="004F6A27">
    <w:pPr>
      <w:pStyle w:val="Pieddepage"/>
    </w:pPr>
    <w:r>
      <w:object w:dxaOrig="3974" w:dyaOrig="2819" w14:anchorId="0050D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8pt;height:20.3pt" o:ole="" filled="t">
          <v:fill color2="black"/>
          <v:imagedata r:id="rId1" o:title=""/>
        </v:shape>
        <o:OLEObject Type="Embed" ProgID="Microsoft" ShapeID="_x0000_i1026" DrawAspect="Content" ObjectID="_1748849183" r:id="rId2"/>
      </w:object>
    </w:r>
    <w:r>
      <w:t xml:space="preserve">         </w:t>
    </w:r>
    <w:r>
      <w:rPr>
        <w:rFonts w:ascii="Comic Sans MS" w:hAnsi="Comic Sans MS"/>
        <w:sz w:val="16"/>
      </w:rPr>
      <w:t xml:space="preserve"> Prière d’afficher aux valves syndicales après visa de l’Autorité – AR 29.08.74 – Art. 1.1               </w:t>
    </w:r>
    <w:r>
      <w:object w:dxaOrig="3975" w:dyaOrig="2820" w14:anchorId="0050D795">
        <v:shape id="_x0000_i1027" type="#_x0000_t75" style="width:31.6pt;height:22.55pt" filled="t">
          <v:fill color2="black"/>
          <v:imagedata r:id="rId1" o:title=""/>
        </v:shape>
        <o:OLEObject Type="Embed" ProgID="Microsoft" ShapeID="_x0000_i1027" DrawAspect="Content" ObjectID="_1748849184" r:id="rId3"/>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4A19" w14:textId="77777777" w:rsidR="003F021A" w:rsidRDefault="003F021A">
      <w:r>
        <w:separator/>
      </w:r>
    </w:p>
  </w:footnote>
  <w:footnote w:type="continuationSeparator" w:id="0">
    <w:p w14:paraId="31885D62" w14:textId="77777777" w:rsidR="003F021A" w:rsidRDefault="003F0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2"/>
    <w:multiLevelType w:val="singleLevel"/>
    <w:tmpl w:val="00000002"/>
    <w:lvl w:ilvl="0">
      <w:start w:val="1"/>
      <w:numFmt w:val="decimal"/>
      <w:pStyle w:val="Titre1"/>
      <w:lvlText w:val="%1)"/>
      <w:lvlJc w:val="left"/>
      <w:pPr>
        <w:tabs>
          <w:tab w:val="num" w:pos="720"/>
        </w:tabs>
        <w:ind w:left="720" w:hanging="360"/>
      </w:pPr>
    </w:lvl>
  </w:abstractNum>
  <w:abstractNum w:abstractNumId="2" w15:restartNumberingAfterBreak="0">
    <w:nsid w:val="38B414F7"/>
    <w:multiLevelType w:val="hybridMultilevel"/>
    <w:tmpl w:val="982E9176"/>
    <w:lvl w:ilvl="0" w:tplc="B73C0762">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673C45B6"/>
    <w:multiLevelType w:val="hybridMultilevel"/>
    <w:tmpl w:val="2090B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5401527">
    <w:abstractNumId w:val="0"/>
  </w:num>
  <w:num w:numId="2" w16cid:durableId="1184519775">
    <w:abstractNumId w:val="1"/>
  </w:num>
  <w:num w:numId="3" w16cid:durableId="1646231240">
    <w:abstractNumId w:val="2"/>
  </w:num>
  <w:num w:numId="4" w16cid:durableId="2704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5C"/>
    <w:rsid w:val="000724C4"/>
    <w:rsid w:val="00111DEF"/>
    <w:rsid w:val="0017732C"/>
    <w:rsid w:val="0018680C"/>
    <w:rsid w:val="001E31F3"/>
    <w:rsid w:val="00270407"/>
    <w:rsid w:val="0030505A"/>
    <w:rsid w:val="00322774"/>
    <w:rsid w:val="00353883"/>
    <w:rsid w:val="00374610"/>
    <w:rsid w:val="00396049"/>
    <w:rsid w:val="003F021A"/>
    <w:rsid w:val="003F6656"/>
    <w:rsid w:val="00413FF9"/>
    <w:rsid w:val="00420CAB"/>
    <w:rsid w:val="004432F7"/>
    <w:rsid w:val="004571A6"/>
    <w:rsid w:val="004E4B12"/>
    <w:rsid w:val="004F6A27"/>
    <w:rsid w:val="00500DAD"/>
    <w:rsid w:val="005D62A4"/>
    <w:rsid w:val="00633A84"/>
    <w:rsid w:val="006847A4"/>
    <w:rsid w:val="00715CA0"/>
    <w:rsid w:val="00732004"/>
    <w:rsid w:val="007C515C"/>
    <w:rsid w:val="007D21B9"/>
    <w:rsid w:val="007E5F0F"/>
    <w:rsid w:val="008039E2"/>
    <w:rsid w:val="0083655C"/>
    <w:rsid w:val="00855CFF"/>
    <w:rsid w:val="0087096A"/>
    <w:rsid w:val="008B5E3D"/>
    <w:rsid w:val="008F3C4B"/>
    <w:rsid w:val="00987890"/>
    <w:rsid w:val="009D26B2"/>
    <w:rsid w:val="00A14D50"/>
    <w:rsid w:val="00A21B63"/>
    <w:rsid w:val="00A34844"/>
    <w:rsid w:val="00A81611"/>
    <w:rsid w:val="00A95750"/>
    <w:rsid w:val="00B87861"/>
    <w:rsid w:val="00B9010B"/>
    <w:rsid w:val="00BC0DDC"/>
    <w:rsid w:val="00C0074C"/>
    <w:rsid w:val="00C0303C"/>
    <w:rsid w:val="00C47DF0"/>
    <w:rsid w:val="00C55528"/>
    <w:rsid w:val="00C62C3C"/>
    <w:rsid w:val="00D34DE0"/>
    <w:rsid w:val="00D711A1"/>
    <w:rsid w:val="00DA465D"/>
    <w:rsid w:val="00DE680A"/>
    <w:rsid w:val="00E20704"/>
    <w:rsid w:val="00E42AAB"/>
    <w:rsid w:val="00E57A9F"/>
    <w:rsid w:val="00E87537"/>
    <w:rsid w:val="00F10EA5"/>
    <w:rsid w:val="00F21003"/>
    <w:rsid w:val="00F238E0"/>
    <w:rsid w:val="00F93199"/>
    <w:rsid w:val="00F93279"/>
    <w:rsid w:val="00FF3BDA"/>
    <w:rsid w:val="00FF64B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0D763"/>
  <w15:docId w15:val="{588E21E4-4B4E-4F66-9F40-AB0ADD24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lang w:val="fr-FR" w:eastAsia="ar-SA"/>
    </w:rPr>
  </w:style>
  <w:style w:type="paragraph" w:styleId="Titre1">
    <w:name w:val="heading 1"/>
    <w:basedOn w:val="Normal"/>
    <w:next w:val="Normal"/>
    <w:qFormat/>
    <w:pPr>
      <w:keepNext/>
      <w:numPr>
        <w:numId w:val="2"/>
      </w:numPr>
      <w:tabs>
        <w:tab w:val="left" w:pos="426"/>
      </w:tabs>
      <w:ind w:left="360"/>
      <w:outlineLvl w:val="0"/>
    </w:pPr>
    <w:rPr>
      <w:b/>
      <w:bCs/>
      <w:sz w:val="28"/>
      <w:u w:val="single"/>
    </w:rPr>
  </w:style>
  <w:style w:type="paragraph" w:styleId="Titre2">
    <w:name w:val="heading 2"/>
    <w:basedOn w:val="Normal"/>
    <w:next w:val="Normal"/>
    <w:qFormat/>
    <w:pPr>
      <w:keepNext/>
      <w:jc w:val="center"/>
      <w:outlineLvl w:val="1"/>
    </w:pPr>
    <w:rPr>
      <w:sz w:val="24"/>
    </w:rPr>
  </w:style>
  <w:style w:type="paragraph" w:styleId="Titre3">
    <w:name w:val="heading 3"/>
    <w:basedOn w:val="Normal"/>
    <w:next w:val="Normal"/>
    <w:qFormat/>
    <w:pPr>
      <w:keepNext/>
      <w:jc w:val="both"/>
      <w:outlineLvl w:val="2"/>
    </w:pPr>
    <w:rPr>
      <w:sz w:val="24"/>
    </w:rPr>
  </w:style>
  <w:style w:type="paragraph" w:styleId="Titre4">
    <w:name w:val="heading 4"/>
    <w:basedOn w:val="Normal"/>
    <w:next w:val="Normal"/>
    <w:qFormat/>
    <w:pPr>
      <w:keepNext/>
      <w:outlineLvl w:val="3"/>
    </w:pPr>
    <w:rPr>
      <w:sz w:val="24"/>
    </w:rPr>
  </w:style>
  <w:style w:type="paragraph" w:styleId="Titre5">
    <w:name w:val="heading 5"/>
    <w:basedOn w:val="Normal"/>
    <w:next w:val="Normal"/>
    <w:qFormat/>
    <w:pPr>
      <w:keepNext/>
      <w:jc w:val="center"/>
      <w:outlineLvl w:val="4"/>
    </w:pPr>
    <w:rPr>
      <w:b/>
      <w:bCs/>
      <w:sz w:val="24"/>
    </w:rPr>
  </w:style>
  <w:style w:type="paragraph" w:styleId="Titre6">
    <w:name w:val="heading 6"/>
    <w:basedOn w:val="Normal"/>
    <w:next w:val="Normal"/>
    <w:qFormat/>
    <w:pPr>
      <w:keepNext/>
      <w:pBdr>
        <w:top w:val="single" w:sz="4" w:space="1" w:color="000000"/>
        <w:left w:val="single" w:sz="4" w:space="4" w:color="000000"/>
        <w:bottom w:val="single" w:sz="4" w:space="1" w:color="000000"/>
        <w:right w:val="single" w:sz="4" w:space="4" w:color="000000"/>
      </w:pBdr>
      <w:outlineLvl w:val="5"/>
    </w:pPr>
    <w:rPr>
      <w:sz w:val="24"/>
    </w:rPr>
  </w:style>
  <w:style w:type="paragraph" w:styleId="Titre7">
    <w:name w:val="heading 7"/>
    <w:basedOn w:val="Normal"/>
    <w:next w:val="Normal"/>
    <w:qFormat/>
    <w:pPr>
      <w:keepNext/>
      <w:jc w:val="center"/>
      <w:outlineLvl w:val="6"/>
    </w:pPr>
    <w:rPr>
      <w:b/>
      <w:bCs/>
      <w:sz w:val="44"/>
      <w:lang w:val="fr-BE"/>
    </w:rPr>
  </w:style>
  <w:style w:type="paragraph" w:styleId="Titre8">
    <w:name w:val="heading 8"/>
    <w:basedOn w:val="Normal"/>
    <w:next w:val="Normal"/>
    <w:qFormat/>
    <w:pPr>
      <w:keepNext/>
      <w:outlineLvl w:val="7"/>
    </w:pPr>
    <w:rPr>
      <w:b/>
      <w:bCs/>
      <w:sz w:val="24"/>
      <w:u w:val="single"/>
    </w:rPr>
  </w:style>
  <w:style w:type="paragraph" w:styleId="Titre9">
    <w:name w:val="heading 9"/>
    <w:basedOn w:val="Normal"/>
    <w:next w:val="Normal"/>
    <w:qFormat/>
    <w:pPr>
      <w:keepNext/>
      <w:jc w:val="both"/>
      <w:outlineLvl w:val="8"/>
    </w:pPr>
    <w:rPr>
      <w:rFonts w:ascii="Palatino Linotype" w:hAnsi="Palatino Linotype"/>
      <w:b/>
      <w:bCs/>
      <w:sz w:val="4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tarSymbol"/>
      <w:sz w:val="18"/>
      <w:szCs w:val="18"/>
    </w:rPr>
  </w:style>
  <w:style w:type="character" w:customStyle="1" w:styleId="Absatz-Standardschriftart">
    <w:name w:val="Absatz-Standardschriftart"/>
  </w:style>
  <w:style w:type="character" w:customStyle="1" w:styleId="WW8Num2z0">
    <w:name w:val="WW8Num2z0"/>
    <w:rPr>
      <w:rFonts w:ascii="Wingdings" w:hAnsi="Wingdings"/>
      <w:sz w:val="16"/>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1">
    <w:name w:val="WW8Num6z1"/>
    <w:rPr>
      <w:rFonts w:ascii="Wingdings" w:hAnsi="Wingdings"/>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rPr>
  </w:style>
  <w:style w:type="character" w:customStyle="1" w:styleId="WW8Num10z3">
    <w:name w:val="WW8Num10z3"/>
    <w:rPr>
      <w:rFonts w:ascii="Symbol" w:hAnsi="Symbol"/>
    </w:rPr>
  </w:style>
  <w:style w:type="character" w:customStyle="1" w:styleId="WW8Num13z0">
    <w:name w:val="WW8Num13z0"/>
    <w:rPr>
      <w:rFonts w:ascii="Wingdings" w:hAnsi="Wingdings"/>
      <w:sz w:val="16"/>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styleId="Lienhypertexte">
    <w:name w:val="Hyperlink"/>
    <w:rPr>
      <w:color w:val="0000FF"/>
      <w:u w:val="single"/>
    </w:rPr>
  </w:style>
  <w:style w:type="character" w:customStyle="1" w:styleId="Caractredenotedebasdepage">
    <w:name w:val="Caractère de note de bas de page"/>
    <w:rPr>
      <w:vertAlign w:val="superscript"/>
    </w:rPr>
  </w:style>
  <w:style w:type="character" w:customStyle="1" w:styleId="Puces">
    <w:name w:val="Puces"/>
    <w:rPr>
      <w:rFonts w:ascii="StarSymbol" w:eastAsia="StarSymbol" w:hAnsi="StarSymbol" w:cs="StarSymbol"/>
      <w:sz w:val="18"/>
      <w:szCs w:val="18"/>
    </w:rPr>
  </w:style>
  <w:style w:type="paragraph" w:styleId="Titre">
    <w:name w:val="Title"/>
    <w:basedOn w:val="Normal"/>
    <w:next w:val="Sous-titre"/>
    <w:qFormat/>
    <w:pPr>
      <w:jc w:val="center"/>
    </w:pPr>
    <w:rPr>
      <w:u w:val="single"/>
    </w:rPr>
  </w:style>
  <w:style w:type="paragraph" w:styleId="Corpsdetexte">
    <w:name w:val="Body Text"/>
    <w:basedOn w:val="Normal"/>
    <w:pPr>
      <w:jc w:val="both"/>
    </w:pPr>
    <w:rPr>
      <w:sz w:val="24"/>
    </w:r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styleId="Sous-titre">
    <w:name w:val="Subtitle"/>
    <w:basedOn w:val="Normal"/>
    <w:next w:val="Corpsdetexte"/>
    <w:qFormat/>
    <w:pPr>
      <w:jc w:val="center"/>
    </w:pPr>
    <w:rPr>
      <w:b/>
      <w:sz w:val="24"/>
    </w:rPr>
  </w:style>
  <w:style w:type="paragraph" w:styleId="Corpsdetexte2">
    <w:name w:val="Body Text 2"/>
    <w:basedOn w:val="Normal"/>
    <w:pPr>
      <w:jc w:val="center"/>
    </w:pPr>
    <w:rPr>
      <w:b/>
      <w:sz w:val="32"/>
    </w:rPr>
  </w:style>
  <w:style w:type="paragraph" w:styleId="Corpsdetexte3">
    <w:name w:val="Body Text 3"/>
    <w:basedOn w:val="Normal"/>
    <w:pPr>
      <w:jc w:val="center"/>
    </w:pPr>
    <w:rPr>
      <w:b/>
      <w:sz w:val="36"/>
    </w:rPr>
  </w:style>
  <w:style w:type="paragraph" w:styleId="En-tte">
    <w:name w:val="header"/>
    <w:basedOn w:val="Normal"/>
    <w:pPr>
      <w:tabs>
        <w:tab w:val="center" w:pos="4153"/>
        <w:tab w:val="right" w:pos="8306"/>
      </w:tabs>
    </w:pPr>
    <w:rPr>
      <w:sz w:val="24"/>
      <w:szCs w:val="24"/>
      <w:lang w:val="en-US"/>
    </w:rPr>
  </w:style>
  <w:style w:type="paragraph" w:styleId="Pieddepage">
    <w:name w:val="footer"/>
    <w:basedOn w:val="Normal"/>
    <w:pPr>
      <w:tabs>
        <w:tab w:val="center" w:pos="4536"/>
        <w:tab w:val="right" w:pos="9072"/>
      </w:tabs>
    </w:pPr>
  </w:style>
  <w:style w:type="paragraph" w:styleId="Notedebasdepage">
    <w:name w:val="footnote text"/>
    <w:basedOn w:val="Normal"/>
    <w:semiHidden/>
    <w:pPr>
      <w:overflowPunct w:val="0"/>
      <w:autoSpaceDE w:val="0"/>
      <w:textAlignment w:val="baseline"/>
    </w:pPr>
    <w:rPr>
      <w:rFonts w:ascii="Arial Narrow" w:hAnsi="Arial Narrow"/>
      <w:lang w:val="en-GB"/>
    </w:rPr>
  </w:style>
  <w:style w:type="paragraph" w:styleId="Retraitcorpsdetexte">
    <w:name w:val="Body Text Indent"/>
    <w:basedOn w:val="Normal"/>
    <w:pPr>
      <w:ind w:left="360"/>
    </w:pPr>
    <w:rPr>
      <w:sz w:val="24"/>
    </w:rPr>
  </w:style>
  <w:style w:type="paragraph" w:styleId="Retraitcorpsdetexte2">
    <w:name w:val="Body Text Indent 2"/>
    <w:basedOn w:val="Normal"/>
    <w:pPr>
      <w:ind w:left="-76"/>
      <w:jc w:val="both"/>
    </w:pPr>
    <w:rPr>
      <w:sz w:val="24"/>
    </w:rPr>
  </w:style>
  <w:style w:type="paragraph" w:styleId="Retraitcorpsdetexte3">
    <w:name w:val="Body Text Indent 3"/>
    <w:basedOn w:val="Normal"/>
    <w:pPr>
      <w:ind w:left="-76"/>
    </w:pPr>
    <w:rPr>
      <w:sz w:val="24"/>
    </w:rPr>
  </w:style>
  <w:style w:type="paragraph" w:styleId="Textedebulles">
    <w:name w:val="Balloon Text"/>
    <w:basedOn w:val="Normal"/>
    <w:link w:val="TextedebullesCar"/>
    <w:rsid w:val="00732004"/>
    <w:rPr>
      <w:rFonts w:ascii="Segoe UI" w:hAnsi="Segoe UI" w:cs="Segoe UI"/>
      <w:sz w:val="18"/>
      <w:szCs w:val="18"/>
    </w:rPr>
  </w:style>
  <w:style w:type="character" w:customStyle="1" w:styleId="TextedebullesCar">
    <w:name w:val="Texte de bulles Car"/>
    <w:link w:val="Textedebulles"/>
    <w:rsid w:val="00732004"/>
    <w:rPr>
      <w:rFonts w:ascii="Segoe UI" w:hAnsi="Segoe UI" w:cs="Segoe UI"/>
      <w:sz w:val="18"/>
      <w:szCs w:val="18"/>
      <w:lang w:val="fr-FR" w:eastAsia="ar-SA"/>
    </w:rPr>
  </w:style>
  <w:style w:type="paragraph" w:styleId="Paragraphedeliste">
    <w:name w:val="List Paragraph"/>
    <w:basedOn w:val="Normal"/>
    <w:uiPriority w:val="34"/>
    <w:qFormat/>
    <w:rsid w:val="00C47DF0"/>
    <w:pPr>
      <w:suppressAutoHyphens w:val="0"/>
      <w:spacing w:after="200" w:line="276" w:lineRule="auto"/>
      <w:ind w:left="720"/>
      <w:contextualSpacing/>
    </w:pPr>
    <w:rPr>
      <w:rFonts w:ascii="Calibri" w:eastAsia="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8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2011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lpstr>
    </vt:vector>
  </TitlesOfParts>
  <Company>FOD Justitie</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Ministère de la justice</dc:creator>
  <cp:keywords/>
  <cp:lastModifiedBy>LEBACQ Isabelle</cp:lastModifiedBy>
  <cp:revision>6</cp:revision>
  <cp:lastPrinted>2015-06-03T08:05:00Z</cp:lastPrinted>
  <dcterms:created xsi:type="dcterms:W3CDTF">2023-06-21T07:54:00Z</dcterms:created>
  <dcterms:modified xsi:type="dcterms:W3CDTF">2023-06-21T08:40:00Z</dcterms:modified>
</cp:coreProperties>
</file>